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嘉兴市第八批科技特派员需求信息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562" w:firstLineChars="200"/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一、南湖区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对已与南湖区企业取得合作意向，明确科技服务领域方向或内容的，或尚未有明确意向企业但</w:t>
      </w:r>
      <w:r>
        <w:rPr>
          <w:rFonts w:hint="eastAsia"/>
          <w:b w:val="0"/>
          <w:bCs w:val="0"/>
          <w:sz w:val="28"/>
          <w:szCs w:val="28"/>
          <w:lang w:eastAsia="zh-CN"/>
        </w:rPr>
        <w:t>能解决有关农业企业的种植、养殖、食品加工、储存等方面问题的可申报。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二、秀洲区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对已与秀洲区企业取得合作意向，明确科技服务领域方向或内容的，或愿意服务表1所列需求企业的可申报。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表1：秀洲区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科技特派企业需求表</w:t>
      </w: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4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96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需求企业名称</w:t>
            </w:r>
          </w:p>
        </w:tc>
        <w:tc>
          <w:tcPr>
            <w:tcW w:w="457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所需专业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96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572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968" w:type="dxa"/>
            <w:vAlign w:val="top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嘉兴业成染整有限公司</w:t>
            </w:r>
          </w:p>
        </w:tc>
        <w:tc>
          <w:tcPr>
            <w:tcW w:w="4572" w:type="dxa"/>
            <w:vAlign w:val="top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印染、污水方面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968" w:type="dxa"/>
            <w:vAlign w:val="top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浙江嘉民塑胶有限公司</w:t>
            </w:r>
          </w:p>
        </w:tc>
        <w:tc>
          <w:tcPr>
            <w:tcW w:w="45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自动化技术</w:t>
            </w:r>
            <w:r>
              <w:rPr>
                <w:rFonts w:hint="eastAsia"/>
                <w:lang w:eastAsia="zh-CN"/>
              </w:rPr>
              <w:t>、粉尘处理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96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嘉兴市庄安果蔬有限公司</w:t>
            </w:r>
          </w:p>
        </w:tc>
        <w:tc>
          <w:tcPr>
            <w:tcW w:w="4572" w:type="dxa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食品加工专业和机械工程专业</w:t>
            </w:r>
            <w:r>
              <w:rPr>
                <w:rFonts w:hint="eastAsia"/>
                <w:lang w:val="en-US" w:eastAsia="zh-CN"/>
              </w:rPr>
              <w:t>(首选食品加工)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96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嘉兴市秀洲区天禾生态农场</w:t>
            </w:r>
          </w:p>
        </w:tc>
        <w:tc>
          <w:tcPr>
            <w:tcW w:w="4572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968" w:type="dxa"/>
            <w:vAlign w:val="top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嘉兴市祥发织造股份有限公司</w:t>
            </w:r>
          </w:p>
        </w:tc>
        <w:tc>
          <w:tcPr>
            <w:tcW w:w="4572" w:type="dxa"/>
            <w:vAlign w:val="top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纺织、材料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968" w:type="dxa"/>
            <w:vAlign w:val="top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嘉兴市春达纺织股份有限公司</w:t>
            </w:r>
          </w:p>
        </w:tc>
        <w:tc>
          <w:tcPr>
            <w:tcW w:w="4572" w:type="dxa"/>
            <w:vAlign w:val="top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纺织、材料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96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嘉兴恒益安全服务股份有限公司</w:t>
            </w:r>
          </w:p>
        </w:tc>
        <w:tc>
          <w:tcPr>
            <w:tcW w:w="457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安全技术（电气或者机械）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96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嘉兴市秀洲区灵心稻渔专业合作社</w:t>
            </w:r>
          </w:p>
        </w:tc>
        <w:tc>
          <w:tcPr>
            <w:tcW w:w="457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农业（水产或粮油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A0BE2"/>
    <w:rsid w:val="0D1A0BE2"/>
    <w:rsid w:val="283B52E3"/>
    <w:rsid w:val="2CF87847"/>
    <w:rsid w:val="38C97DA8"/>
    <w:rsid w:val="52672E69"/>
    <w:rsid w:val="54D849E7"/>
    <w:rsid w:val="5AB7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2020-03-27T09:35:00Z</dcterms:created>
  <dc:creator>Hello world</dc:creator>
  <cp:lastModifiedBy>Hello world</cp:lastModifiedBy>
  <dcterms:modified xsi:type="dcterms:W3CDTF">2020-03-27T10:20:34Z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